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绍兴市首批“揭榜挂帅”关键核心技术需求榜单</w:t>
      </w:r>
    </w:p>
    <w:tbl>
      <w:tblPr>
        <w:tblStyle w:val="5"/>
        <w:tblW w:w="13340" w:type="dxa"/>
        <w:tblInd w:w="0" w:type="dxa"/>
        <w:tblLayout w:type="fixed"/>
        <w:tblCellMar>
          <w:top w:w="0" w:type="dxa"/>
          <w:left w:w="0" w:type="dxa"/>
          <w:bottom w:w="0" w:type="dxa"/>
          <w:right w:w="0" w:type="dxa"/>
        </w:tblCellMar>
      </w:tblPr>
      <w:tblGrid>
        <w:gridCol w:w="1157"/>
        <w:gridCol w:w="1681"/>
        <w:gridCol w:w="4407"/>
        <w:gridCol w:w="1275"/>
        <w:gridCol w:w="1276"/>
        <w:gridCol w:w="1102"/>
        <w:gridCol w:w="1706"/>
        <w:gridCol w:w="736"/>
      </w:tblGrid>
      <w:tr>
        <w:tblPrEx>
          <w:tblCellMar>
            <w:top w:w="0" w:type="dxa"/>
            <w:left w:w="0" w:type="dxa"/>
            <w:bottom w:w="0" w:type="dxa"/>
            <w:right w:w="0" w:type="dxa"/>
          </w:tblCellMar>
        </w:tblPrEx>
        <w:trPr>
          <w:trHeight w:val="1138" w:hRule="atLeast"/>
          <w:tblHeader/>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Times New Roman" w:hAnsi="Times New Roman" w:eastAsia="仿宋" w:cs="Times New Roman"/>
                <w:b/>
                <w:color w:val="000000"/>
                <w:kern w:val="0"/>
                <w:sz w:val="28"/>
                <w:szCs w:val="28"/>
              </w:rPr>
            </w:pPr>
            <w:bookmarkStart w:id="0" w:name="_GoBack"/>
            <w:r>
              <w:rPr>
                <w:rFonts w:ascii="Times New Roman" w:hAnsi="Times New Roman" w:eastAsia="仿宋" w:cs="Times New Roman"/>
                <w:b/>
                <w:color w:val="000000"/>
                <w:kern w:val="0"/>
                <w:sz w:val="28"/>
                <w:szCs w:val="28"/>
              </w:rPr>
              <w:t>序号</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需求</w:t>
            </w:r>
          </w:p>
          <w:p>
            <w:pPr>
              <w:widowControl/>
              <w:spacing w:line="320" w:lineRule="exact"/>
              <w:jc w:val="center"/>
              <w:textAlignment w:val="center"/>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名称</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具体内容</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单位名称</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预计项目总经费</w:t>
            </w:r>
          </w:p>
          <w:p>
            <w:pPr>
              <w:widowControl/>
              <w:spacing w:line="320" w:lineRule="exact"/>
              <w:jc w:val="center"/>
              <w:textAlignment w:val="center"/>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（万元）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榜额</w:t>
            </w:r>
          </w:p>
          <w:p>
            <w:pPr>
              <w:widowControl/>
              <w:spacing w:line="320" w:lineRule="exact"/>
              <w:jc w:val="center"/>
              <w:textAlignment w:val="center"/>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（万元）</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联系人及</w:t>
            </w:r>
          </w:p>
          <w:p>
            <w:pPr>
              <w:widowControl/>
              <w:spacing w:line="320" w:lineRule="exact"/>
              <w:jc w:val="center"/>
              <w:textAlignment w:val="center"/>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联系方式</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所在地</w:t>
            </w:r>
          </w:p>
        </w:tc>
      </w:tr>
      <w:bookmarkEnd w:id="0"/>
      <w:tr>
        <w:tblPrEx>
          <w:tblCellMar>
            <w:top w:w="0" w:type="dxa"/>
            <w:left w:w="0" w:type="dxa"/>
            <w:bottom w:w="0" w:type="dxa"/>
            <w:right w:w="0" w:type="dxa"/>
          </w:tblCellMar>
        </w:tblPrEx>
        <w:trPr>
          <w:trHeight w:val="1875"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kern w:val="0"/>
                <w:sz w:val="22"/>
              </w:rPr>
            </w:pPr>
            <w:r>
              <w:rPr>
                <w:rFonts w:ascii="Times New Roman" w:hAnsi="Times New Roman" w:eastAsia="宋体" w:cs="Times New Roman"/>
                <w:color w:val="000000"/>
                <w:sz w:val="22"/>
              </w:rPr>
              <w:t>年产10000吨VE前体项目</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VE前体是合成VE的关键原料，项目主要研制高性能催化剂，对工艺进行持续优化，实现固定床连续催化、连续精馏、高效产品精制等先进技术，并完成全流程自动化控制，达到安全风险小、环境污染少的目标。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浙江医药股份有限公司昌海生物分公司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25000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3000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陈春峰18042246656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越城区</w:t>
            </w:r>
          </w:p>
        </w:tc>
      </w:tr>
      <w:tr>
        <w:tblPrEx>
          <w:tblCellMar>
            <w:top w:w="0" w:type="dxa"/>
            <w:left w:w="0" w:type="dxa"/>
            <w:bottom w:w="0" w:type="dxa"/>
            <w:right w:w="0" w:type="dxa"/>
          </w:tblCellMar>
        </w:tblPrEx>
        <w:trPr>
          <w:trHeight w:val="2545"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lang w:bidi="ar"/>
              </w:rPr>
              <w:t>新能源汽车车载双面冷却功率卡模块封装研发制造</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lang w:bidi="ar"/>
              </w:rPr>
              <w:t>双面冷却功率模块应用于新能源纯电动和混合动力汽车，通过设计出复杂的结构实现双面散热通道，大幅改善散热性和可靠性。主要对封装工艺的银烧结、铜网焊料真空回流工艺进行研发，以保证芯片贴装的低空洞率和高可靠性；对塑封工艺的研发以及材料的精准选择保证塑封无溢胶、无分层、高平整度。</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中芯集成电路制造（绍兴）有限公司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10000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余庆18157505085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越城区</w:t>
            </w:r>
          </w:p>
        </w:tc>
      </w:tr>
      <w:tr>
        <w:tblPrEx>
          <w:tblCellMar>
            <w:top w:w="0" w:type="dxa"/>
            <w:left w:w="0" w:type="dxa"/>
            <w:bottom w:w="0" w:type="dxa"/>
            <w:right w:w="0" w:type="dxa"/>
          </w:tblCellMar>
        </w:tblPrEx>
        <w:trPr>
          <w:trHeight w:val="1996"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3</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lang w:bidi="ar"/>
              </w:rPr>
              <w:t>动态3D铂金浮雕包装材料开发</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lang w:bidi="ar"/>
              </w:rPr>
              <w:t>本项目拟重点解决1）动态铂金图文激光光刻技术开发；2）UV拼版技术升级；3）高精定位模压技术开发：进行设备自主开发改造，如电子裁版刀、在线版距检测、在线温度控制等技术难题。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绍兴虎彩激光材料科技有限公司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2000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Times New Roman" w:hAnsi="Times New Roman" w:eastAsia="宋体" w:cs="Times New Roman"/>
                <w:color w:val="000000"/>
                <w:sz w:val="22"/>
              </w:rPr>
            </w:pPr>
            <w:r>
              <w:rPr>
                <w:rFonts w:ascii="Times New Roman" w:hAnsi="Times New Roman" w:eastAsia="宋体" w:cs="Times New Roman"/>
                <w:color w:val="000000"/>
                <w:sz w:val="22"/>
              </w:rPr>
              <w:t>400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高青青18368576492</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越城区</w:t>
            </w:r>
          </w:p>
        </w:tc>
      </w:tr>
      <w:tr>
        <w:tblPrEx>
          <w:tblCellMar>
            <w:top w:w="0" w:type="dxa"/>
            <w:left w:w="0" w:type="dxa"/>
            <w:bottom w:w="0" w:type="dxa"/>
            <w:right w:w="0" w:type="dxa"/>
          </w:tblCellMar>
        </w:tblPrEx>
        <w:trPr>
          <w:trHeight w:val="2646"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4</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lang w:bidi="ar"/>
              </w:rPr>
              <w:t>具有自屏蔽功能的可移动低剂量脑卒中专用CT</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sz w:val="22"/>
              </w:rPr>
              <w:t>本项目重点解决车载CT小型化设计制造技术，包括设计特定的机架结构、患者床控制方式、球管、高压、滑环、探测器等核心部件， CT机自屏蔽技术技术；低剂量设计技术，包括人工智能、迭代重建、系统硬件优化等技术降低脑部检查所需要的剂量，满足CT用于脑部诊断需要较高低密度分辨率的需求，最终研制具有自屏蔽功能的可移动低剂量脑卒中专用CT。</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浙江省明峰核医学影像系统研究院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3200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郑允17706558032</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越城区</w:t>
            </w:r>
          </w:p>
        </w:tc>
      </w:tr>
      <w:tr>
        <w:tblPrEx>
          <w:tblCellMar>
            <w:top w:w="0" w:type="dxa"/>
            <w:left w:w="0" w:type="dxa"/>
            <w:bottom w:w="0" w:type="dxa"/>
            <w:right w:w="0" w:type="dxa"/>
          </w:tblCellMar>
        </w:tblPrEx>
        <w:trPr>
          <w:trHeight w:val="1902"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5</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themeColor="text1"/>
                <w:sz w:val="22"/>
                <w14:textFill>
                  <w14:solidFill>
                    <w14:schemeClr w14:val="tx1"/>
                  </w14:solidFill>
                </w14:textFill>
              </w:rPr>
              <w:t>重组非洲猪瘟多组分亚单位疫苗</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Times New Roman" w:hAnsi="Times New Roman" w:eastAsia="宋体" w:cs="Times New Roman"/>
                <w:color w:val="000000"/>
                <w:kern w:val="0"/>
                <w:sz w:val="22"/>
              </w:rPr>
            </w:pPr>
            <w:r>
              <w:rPr>
                <w:rFonts w:ascii="Times New Roman" w:hAnsi="Times New Roman" w:eastAsia="宋体" w:cs="Times New Roman"/>
                <w:color w:val="000000" w:themeColor="text1"/>
                <w:sz w:val="22"/>
                <w14:textFill>
                  <w14:solidFill>
                    <w14:schemeClr w14:val="tx1"/>
                  </w14:solidFill>
                </w14:textFill>
              </w:rPr>
              <w:t>目前国内外还未研究出安全有效的疫苗上市。基于此，本项目拟重点解决非洲猪瘟保护性抗原筛选、规模化表达工艺开发，纯化工艺技术等难题，开发出安全性好、易于制备、免疫原性好的非洲猪瘟多组分亚单位疫苗，从而为非洲猪瘟的防控提供最有力的工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themeColor="text1"/>
                <w:sz w:val="22"/>
                <w14:textFill>
                  <w14:solidFill>
                    <w14:schemeClr w14:val="tx1"/>
                  </w14:solidFill>
                </w14:textFill>
              </w:rPr>
              <w:t>浙江海隆生物科技有限公司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themeColor="text1"/>
                <w:sz w:val="22"/>
                <w14:textFill>
                  <w14:solidFill>
                    <w14:schemeClr w14:val="tx1"/>
                  </w14:solidFill>
                </w14:textFill>
              </w:rPr>
              <w:t>1300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themeColor="text1"/>
                <w:sz w:val="22"/>
                <w14:textFill>
                  <w14:solidFill>
                    <w14:schemeClr w14:val="tx1"/>
                  </w14:solidFill>
                </w14:textFill>
              </w:rPr>
              <w:t>王黎光13362502222</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越城区</w:t>
            </w:r>
          </w:p>
        </w:tc>
      </w:tr>
      <w:tr>
        <w:tblPrEx>
          <w:tblCellMar>
            <w:top w:w="0" w:type="dxa"/>
            <w:left w:w="0" w:type="dxa"/>
            <w:bottom w:w="0" w:type="dxa"/>
            <w:right w:w="0" w:type="dxa"/>
          </w:tblCellMar>
        </w:tblPrEx>
        <w:trPr>
          <w:trHeight w:val="2504"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6</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5G及数据中心高端光模块项目</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本项目拟重点解决通过对硅基光电子芯片设计，把所有芯片设计在同一个</w:t>
            </w:r>
            <w:r>
              <w:rPr>
                <w:rFonts w:ascii="Times New Roman" w:hAnsi="Times New Roman" w:eastAsia="宋体" w:cs="Times New Roman"/>
                <w:color w:val="000000"/>
                <w:sz w:val="22"/>
              </w:rPr>
              <w:t>wafer上，产品的光源，滤波器，调制器，探测器，硅基波导等都</w:t>
            </w:r>
            <w:r>
              <w:rPr>
                <w:rFonts w:hint="eastAsia" w:ascii="Times New Roman" w:hAnsi="Times New Roman" w:eastAsia="宋体" w:cs="Times New Roman"/>
                <w:color w:val="000000"/>
                <w:sz w:val="22"/>
              </w:rPr>
              <w:t>集中</w:t>
            </w:r>
            <w:r>
              <w:rPr>
                <w:rFonts w:ascii="Times New Roman" w:hAnsi="Times New Roman" w:eastAsia="宋体" w:cs="Times New Roman"/>
                <w:color w:val="000000"/>
                <w:sz w:val="22"/>
              </w:rPr>
              <w:t>在一个wafer上，实现高密度集成，</w:t>
            </w:r>
            <w:r>
              <w:rPr>
                <w:rFonts w:hint="eastAsia" w:ascii="Times New Roman" w:hAnsi="Times New Roman" w:eastAsia="宋体" w:cs="Times New Roman"/>
                <w:color w:val="000000"/>
                <w:sz w:val="22"/>
              </w:rPr>
              <w:t>可极大的</w:t>
            </w:r>
            <w:r>
              <w:rPr>
                <w:rFonts w:ascii="Times New Roman" w:hAnsi="Times New Roman" w:eastAsia="宋体" w:cs="Times New Roman"/>
                <w:color w:val="000000"/>
                <w:sz w:val="22"/>
              </w:rPr>
              <w:t>降低功耗</w:t>
            </w:r>
            <w:r>
              <w:rPr>
                <w:rFonts w:hint="eastAsia" w:ascii="Times New Roman" w:hAnsi="Times New Roman" w:eastAsia="宋体" w:cs="Times New Roman"/>
                <w:color w:val="000000"/>
                <w:sz w:val="22"/>
              </w:rPr>
              <w:t>；同时通过对散热的研究，光路的优化，结构的设计，可靠性的提升等，可具备</w:t>
            </w:r>
            <w:r>
              <w:rPr>
                <w:rFonts w:ascii="Times New Roman" w:hAnsi="Times New Roman" w:eastAsia="宋体" w:cs="Times New Roman"/>
                <w:color w:val="000000"/>
                <w:sz w:val="22"/>
              </w:rPr>
              <w:t>400G的</w:t>
            </w:r>
            <w:r>
              <w:rPr>
                <w:rFonts w:hint="eastAsia" w:ascii="Times New Roman" w:hAnsi="Times New Roman" w:eastAsia="宋体" w:cs="Times New Roman"/>
                <w:color w:val="000000"/>
                <w:sz w:val="22"/>
              </w:rPr>
              <w:t>模块研</w:t>
            </w:r>
            <w:r>
              <w:rPr>
                <w:rFonts w:ascii="Times New Roman" w:hAnsi="Times New Roman" w:eastAsia="宋体" w:cs="Times New Roman"/>
                <w:color w:val="000000"/>
                <w:sz w:val="22"/>
              </w:rPr>
              <w:t>发设计能力，实现产业化，替代国外产品</w:t>
            </w:r>
            <w:r>
              <w:rPr>
                <w:rFonts w:hint="eastAsia" w:ascii="Times New Roman" w:hAnsi="Times New Roman" w:eastAsia="宋体" w:cs="Times New Roman"/>
                <w:color w:val="000000"/>
                <w:sz w:val="22"/>
              </w:rPr>
              <w:t>，降低成本</w:t>
            </w:r>
            <w:r>
              <w:rPr>
                <w:rFonts w:ascii="Times New Roman" w:hAnsi="Times New Roman" w:eastAsia="宋体" w:cs="Times New Roman"/>
                <w:color w:val="000000"/>
                <w:sz w:val="22"/>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绍兴中科通信设备有限公司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1200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王苗庆13626888520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越城区</w:t>
            </w:r>
          </w:p>
        </w:tc>
      </w:tr>
      <w:tr>
        <w:tblPrEx>
          <w:tblCellMar>
            <w:top w:w="0" w:type="dxa"/>
            <w:left w:w="0" w:type="dxa"/>
            <w:bottom w:w="0" w:type="dxa"/>
            <w:right w:w="0" w:type="dxa"/>
          </w:tblCellMar>
        </w:tblPrEx>
        <w:trPr>
          <w:trHeight w:val="3780"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7</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sz w:val="22"/>
              </w:rPr>
              <w:t>离心式微流控新冠病毒抗体化学发光免疫检测系统研发</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sz w:val="22"/>
              </w:rPr>
              <w:t>本项目运用集成创新思路，开发基于离心式微流控技术平台的新冠病毒抗体化学发光免疫检测系统，重点集成微流控技术、免疫诊断技术、抗体定向标记技术、电子信息技术、人工智能技术和软件技术，应用于生物医学免疫诊断领域。本项目拟重点解决血清中IgM和IgG抗体联合检测可作为对新型冠状病毒感染的有效筛查和诊断指标，通过与核酸检测联合检测，可以弥补核酸检测阴性容易漏诊的缺点。通过采用独特的定向标记技术，生物素系统和酶促反应，定量血浆倾注与分配和独特的全血离心微流控分离技术，将微流控盘片集成处理分析样本，能快速准确的进行免疫项目的定量检测。</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浙江普施康生物科技有限公司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sz w:val="22"/>
              </w:rPr>
              <w:t>1000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250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陈军生13758599993</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越城区</w:t>
            </w:r>
          </w:p>
        </w:tc>
      </w:tr>
      <w:tr>
        <w:tblPrEx>
          <w:tblCellMar>
            <w:top w:w="0" w:type="dxa"/>
            <w:left w:w="0" w:type="dxa"/>
            <w:bottom w:w="0" w:type="dxa"/>
            <w:right w:w="0" w:type="dxa"/>
          </w:tblCellMar>
        </w:tblPrEx>
        <w:trPr>
          <w:trHeight w:val="2646"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8</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lang w:bidi="ar"/>
              </w:rPr>
              <w:t>锂电池保护功率芯片研发制造</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lang w:bidi="ar"/>
              </w:rPr>
              <w:t>本项目重点攻克高端锂电保护技术难题：通过研发减少缩减50%的晶体管元胞尺寸以及引入自对准工艺来实现大幅度提高单位面积内的电流导通能力的目标（降低30%）；同时研发超薄晶圆厚度（50微米），并提供超高的物理弯折可靠性（芯片能够承受5度的弯折，且在1万次重复试验下保证可靠性），在200多道工艺站点都做到应力平衡。</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中芯集成电路制造（绍兴）有限公司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1500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余庆18157505085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越城区</w:t>
            </w:r>
          </w:p>
        </w:tc>
      </w:tr>
      <w:tr>
        <w:tblPrEx>
          <w:tblCellMar>
            <w:top w:w="0" w:type="dxa"/>
            <w:left w:w="0" w:type="dxa"/>
            <w:bottom w:w="0" w:type="dxa"/>
            <w:right w:w="0" w:type="dxa"/>
          </w:tblCellMar>
        </w:tblPrEx>
        <w:trPr>
          <w:trHeight w:val="2411"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9</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lang w:bidi="ar"/>
              </w:rPr>
              <w:t>网络通信光开关微机电芯片研发制造</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kern w:val="0"/>
                <w:sz w:val="22"/>
              </w:rPr>
            </w:pPr>
            <w:r>
              <w:rPr>
                <w:rFonts w:ascii="Times New Roman" w:hAnsi="Times New Roman" w:cs="Times New Roman"/>
                <w:kern w:val="0"/>
                <w:sz w:val="22"/>
                <w:lang w:bidi="ar"/>
              </w:rPr>
              <w:t>5G光开关微机电芯片使用IC制造技术，产品体积小、集成度高，技术难度大，需要克服包含大面积空腔的晶圆级键合，以及高精度的图形对位制造技术等难点，在硅晶上使用干法蚀刻出若干微小的镜片，通过静电力或电磁力的作用，使活动的微镜产生升降、旋转或者移动，从而改变输入光的传播方向以实现光路通断的功能。</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中芯集成电路制造（绍兴）有限公司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2000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余庆18157505085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越城区</w:t>
            </w:r>
          </w:p>
        </w:tc>
      </w:tr>
      <w:tr>
        <w:tblPrEx>
          <w:tblCellMar>
            <w:top w:w="0" w:type="dxa"/>
            <w:left w:w="0" w:type="dxa"/>
            <w:bottom w:w="0" w:type="dxa"/>
            <w:right w:w="0" w:type="dxa"/>
          </w:tblCellMar>
        </w:tblPrEx>
        <w:trPr>
          <w:trHeight w:val="5623"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10</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单PASS高速数码印花机及配套墨水的研发</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rPr>
                <w:rFonts w:ascii="Times New Roman" w:hAnsi="Times New Roman" w:eastAsia="宋体" w:cs="Times New Roman"/>
                <w:color w:val="000000"/>
                <w:sz w:val="22"/>
              </w:rPr>
            </w:pPr>
            <w:r>
              <w:rPr>
                <w:rFonts w:ascii="Times New Roman" w:hAnsi="Times New Roman" w:eastAsia="宋体" w:cs="Times New Roman"/>
                <w:color w:val="000000"/>
                <w:sz w:val="22"/>
              </w:rPr>
              <w:t>本项目单PASS数码喷墨印花主要解决以下4个难题：1、超高速数据传输技术：分辨率达1200dpi*1200dpi，印花速度达到80—100米/分钟的彩色喷墨印花机需要超过1GB/S的数据处理速度，系统将采用多服务器分布式并行传输数据，配合高速PCIe及光纤，速度可高达2.5GB/S。2、实时喷头控制技术：高速喷头需要高速实时处理速度，喷射速度为30KHz的单Samba喷头约需200MB的实时数据处理速度，系统将采用专用硬件实现喷头数据的实时处理及分配，单喷头处理速度达到500MB/S。3、高精度供墨技术：喷头的良好喷射需要精确地控制墨水温度及喷嘴表面负压，墨水温度波动可控制在±0.1 ℃内，负压波动控制在±0.2mbar内。4、高速纺织墨水技术：根据不同染料的分子结构，定向制定专用膜，进行染料的脱盐提纯工艺，解决墨水高速流畅性与颜色鲜艳度不能兼得的技术难点。</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浙江海印数码科技有限公司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金根苗13616858603</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越城区</w:t>
            </w:r>
          </w:p>
        </w:tc>
      </w:tr>
      <w:tr>
        <w:tblPrEx>
          <w:tblCellMar>
            <w:top w:w="0" w:type="dxa"/>
            <w:left w:w="0" w:type="dxa"/>
            <w:bottom w:w="0" w:type="dxa"/>
            <w:right w:w="0" w:type="dxa"/>
          </w:tblCellMar>
        </w:tblPrEx>
        <w:trPr>
          <w:trHeight w:val="2504"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11</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基于工业4.0的装配式建筑数字化技术应用与研究</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装配式建筑构件智能制造设备开发应用，研发自动多功能拆模、布模机械手，替代国外品牌；2、掌握智能制造控制系统核心技术，自主研发装配式建筑构件产线智能控制系统，实现关键设备数字化、自动化智能控制。3、搭建装配式建筑集团信息化管理大平台、基于准时制JIT及全生命周期质量管理TQC的实现建筑工业化精益化生产。</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宝业集团股份有限公司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1200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夏雅琴</w:t>
            </w:r>
          </w:p>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84118676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柯桥区</w:t>
            </w:r>
          </w:p>
        </w:tc>
      </w:tr>
      <w:tr>
        <w:tblPrEx>
          <w:tblCellMar>
            <w:top w:w="0" w:type="dxa"/>
            <w:left w:w="0" w:type="dxa"/>
            <w:bottom w:w="0" w:type="dxa"/>
            <w:right w:w="0" w:type="dxa"/>
          </w:tblCellMar>
        </w:tblPrEx>
        <w:trPr>
          <w:trHeight w:val="2525"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12</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门窗幕墙生产线提升改造</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自动化生产线的提升改造，高效、智能、精确解决门窗制造型企业目前订单离散型、规格多样化定制化的智能生产需求。主要基于先进管理模式和工业4.0软硬件技术以及中国制造2025而构建的智能化门窗生产设备，开展集合产品生产数据、生产排程、生产控制、可视制造、智能供料、智能分拣、异常处理、设备管理、数据分析等功能的研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浙江建业幕墙装饰有限公司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1200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770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胡樱0575-84060036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柯桥区</w:t>
            </w:r>
          </w:p>
        </w:tc>
      </w:tr>
      <w:tr>
        <w:tblPrEx>
          <w:tblCellMar>
            <w:top w:w="0" w:type="dxa"/>
            <w:left w:w="0" w:type="dxa"/>
            <w:bottom w:w="0" w:type="dxa"/>
            <w:right w:w="0" w:type="dxa"/>
          </w:tblCellMar>
        </w:tblPrEx>
        <w:trPr>
          <w:trHeight w:val="1937"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13</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大推力固体火箭发动机壳体研制及其先进复合材料国产化替代研究</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主要解决大推力固体火箭发动机壳体设计、壳体材料的优选、强度技术分析，制备高强度、耐腐蚀和耐冲刷壳体；设计缠绕芯模，研发封头整体模压技术、复合材料的CFR壳体湿法缠绕技术，开发相关环氧树脂和固化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精功（绍兴）复合材料有限公司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7000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700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李建扬</w:t>
            </w:r>
          </w:p>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13806753810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柯桥区</w:t>
            </w:r>
          </w:p>
        </w:tc>
      </w:tr>
      <w:tr>
        <w:tblPrEx>
          <w:tblCellMar>
            <w:top w:w="0" w:type="dxa"/>
            <w:left w:w="0" w:type="dxa"/>
            <w:bottom w:w="0" w:type="dxa"/>
            <w:right w:w="0" w:type="dxa"/>
          </w:tblCellMar>
        </w:tblPrEx>
        <w:trPr>
          <w:trHeight w:val="2079"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14</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载重汽车ECU控制器芯片、传感器</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本项目重点研发的主要功能为鼓式制动系统制动片磨损检测报警功能，同时带制动部自动调整臂装置。项目自2019年开始研发，项目完成上述功能开发后，计划于2023年前在ECU控制器中整合轴温检测与报警、胎压检测与报警功能。希望寻求国内核心部件供应方，要求各项技术指标需达到进口部件相当水平。</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绍兴驰达汽车配件制造有限公司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400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潘建绍13806750636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柯桥区</w:t>
            </w:r>
          </w:p>
        </w:tc>
      </w:tr>
      <w:tr>
        <w:tblPrEx>
          <w:tblCellMar>
            <w:top w:w="0" w:type="dxa"/>
            <w:left w:w="0" w:type="dxa"/>
            <w:bottom w:w="0" w:type="dxa"/>
            <w:right w:w="0" w:type="dxa"/>
          </w:tblCellMar>
        </w:tblPrEx>
        <w:trPr>
          <w:trHeight w:val="2124"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15</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尾灯三色热流道系统</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随着汽车工业的发展，车灯产品的要求越来越高。尾灯三色产品是一个技术要求高，制作难度大，投入成本高的产品，但尾灯三色注塑模具的优点也特别明显，可以提高产品品质，提高效率。本项目主要在对热流道的要求越来越高的前提下，解决产品需要的稳定可靠热流道系统技术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浙江恒道科技有限公司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500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王洪潮</w:t>
            </w:r>
          </w:p>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135 0575 5367</w:t>
            </w:r>
          </w:p>
          <w:p>
            <w:pPr>
              <w:spacing w:line="240" w:lineRule="atLeast"/>
              <w:jc w:val="center"/>
              <w:rPr>
                <w:rFonts w:ascii="Times New Roman" w:hAnsi="Times New Roman" w:eastAsia="宋体" w:cs="Times New Roman"/>
                <w:color w:val="000000"/>
                <w:sz w:val="22"/>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柯桥区</w:t>
            </w:r>
          </w:p>
        </w:tc>
      </w:tr>
      <w:tr>
        <w:tblPrEx>
          <w:tblCellMar>
            <w:top w:w="0" w:type="dxa"/>
            <w:left w:w="0" w:type="dxa"/>
            <w:bottom w:w="0" w:type="dxa"/>
            <w:right w:w="0" w:type="dxa"/>
          </w:tblCellMar>
        </w:tblPrEx>
        <w:trPr>
          <w:trHeight w:val="2220"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16</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厚壁光导热流道系统</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随着汽车工业的发展，车灯产品的要求越来越高。近年来，厚壁光导成为了车灯设计时的一个风向，但是厚壁光导面临的技术难点很多，例如成型压力高，产品流痕等。同时，对热流道的要求也越来越高，需要稳定可靠的热流道系统去解决遇到的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浙江恒道科技有限公司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500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王洪潮</w:t>
            </w:r>
          </w:p>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135 0575 5367</w:t>
            </w:r>
          </w:p>
          <w:p>
            <w:pPr>
              <w:spacing w:line="240" w:lineRule="atLeast"/>
              <w:jc w:val="center"/>
              <w:rPr>
                <w:rFonts w:ascii="Times New Roman" w:hAnsi="Times New Roman" w:eastAsia="宋体" w:cs="Times New Roman"/>
                <w:color w:val="000000"/>
                <w:sz w:val="22"/>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柯桥区</w:t>
            </w:r>
          </w:p>
        </w:tc>
      </w:tr>
      <w:tr>
        <w:tblPrEx>
          <w:tblCellMar>
            <w:top w:w="0" w:type="dxa"/>
            <w:left w:w="0" w:type="dxa"/>
            <w:bottom w:w="0" w:type="dxa"/>
            <w:right w:w="0" w:type="dxa"/>
          </w:tblCellMar>
        </w:tblPrEx>
        <w:trPr>
          <w:trHeight w:val="1653"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17</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新型清洁型灭火剂绿色工艺产业化研究</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本公司全氟己酮绿色工艺技术主要依赖国际进口，近年来国际市场需求呈快速增长趋势，且市场销售价格较高，需要解决现有工艺所制备的全氟己酮工艺路线中乙腈高、水分偏高等技术难题。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浙江诺亚氟化工有限公司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许萌13819195366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上虞区</w:t>
            </w:r>
          </w:p>
        </w:tc>
      </w:tr>
      <w:tr>
        <w:tblPrEx>
          <w:tblCellMar>
            <w:top w:w="0" w:type="dxa"/>
            <w:left w:w="0" w:type="dxa"/>
            <w:bottom w:w="0" w:type="dxa"/>
            <w:right w:w="0" w:type="dxa"/>
          </w:tblCellMar>
        </w:tblPrEx>
        <w:trPr>
          <w:trHeight w:val="2385"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18</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Style w:val="9"/>
                <w:rFonts w:hint="default" w:ascii="Times New Roman" w:hAnsi="Times New Roman" w:cs="Times New Roman"/>
              </w:rPr>
              <w:t>旋转机械（电机</w:t>
            </w:r>
            <w:r>
              <w:rPr>
                <w:rStyle w:val="10"/>
                <w:rFonts w:hint="default" w:ascii="Times New Roman" w:hAnsi="Times New Roman" w:cs="Times New Roman"/>
                <w:sz w:val="22"/>
                <w:szCs w:val="22"/>
              </w:rPr>
              <w:t>）行业全寿命周期（APM）云端智能专家诊断运维服务系统</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本项目基于高灵敏度宽频霍尔传感器为核心的（ADC）数据采集+边缘分析技术装置，以灵活的高速有线/无线方式把实时波形数据上传至互联网云端，利用大数据、边缘分析，多源融合、专家诊断系统（基于故障模型）等实现设备及工厂级别的运维智能管理，实现旋转机械系统全寿命周期故障感知、能效管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卧龙电气驱动集团股份有限公司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7000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陈贤飞</w:t>
            </w:r>
          </w:p>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13306753501</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上虞区</w:t>
            </w:r>
          </w:p>
        </w:tc>
      </w:tr>
      <w:tr>
        <w:tblPrEx>
          <w:tblCellMar>
            <w:top w:w="0" w:type="dxa"/>
            <w:left w:w="0" w:type="dxa"/>
            <w:bottom w:w="0" w:type="dxa"/>
            <w:right w:w="0" w:type="dxa"/>
          </w:tblCellMar>
        </w:tblPrEx>
        <w:trPr>
          <w:trHeight w:val="2940"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19</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功能性粘合剂新材料树脂合成技术研究及产业化</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双键聚醚作是功能性粘合剂新材料树脂的重要中间体。本项目通过改进关键中间体双烯丙基聚醚制备及扩链技术、硅氢化反应技术、成品精制和滤渣处理技术；硅烷联剂制备技术；功能性粘合剂新材料树脂系列产品结构与性能的关系；功能性粘合剂工业化生产合成装备等关键技术这几个方面，解决工艺路线复杂、固废多等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浙江皇马科技股份有限公司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2500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陈松堂</w:t>
            </w:r>
          </w:p>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15967520011</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上虞区</w:t>
            </w:r>
          </w:p>
        </w:tc>
      </w:tr>
      <w:tr>
        <w:tblPrEx>
          <w:tblCellMar>
            <w:top w:w="0" w:type="dxa"/>
            <w:left w:w="0" w:type="dxa"/>
            <w:bottom w:w="0" w:type="dxa"/>
            <w:right w:w="0" w:type="dxa"/>
          </w:tblCellMar>
        </w:tblPrEx>
        <w:trPr>
          <w:trHeight w:val="2221"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20</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超高频透波耐高温型PMI泡沫的开发与应用</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天线罩是5G基站中单体体积最大的部件，对保护天线振子，为信号传输提供稳定的环境起着关键的作用。传统的4G天线罩采用聚碳酸酯、玻璃钢等材料，在5G基站应用时具有重量大、透波性差等问题。本项目拟重点解决的超高频透波耐高温型PMI泡沫以及相应的天线罩制品，兼具轻量化、高透波、环境稳定以及可长期耐高温等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浙江中科恒泰新材料科技有限公司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3000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张瑞坤</w:t>
            </w:r>
          </w:p>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18357562727</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上虞区</w:t>
            </w:r>
          </w:p>
        </w:tc>
      </w:tr>
      <w:tr>
        <w:tblPrEx>
          <w:tblCellMar>
            <w:top w:w="0" w:type="dxa"/>
            <w:left w:w="0" w:type="dxa"/>
            <w:bottom w:w="0" w:type="dxa"/>
            <w:right w:w="0" w:type="dxa"/>
          </w:tblCellMar>
        </w:tblPrEx>
        <w:trPr>
          <w:trHeight w:val="2384"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21</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基于全过程优化的功能性染料关键智造技术研究及产业示范</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本项目拟重点解决关键中间体合成技术、高效传质传热的染料合成连续反应器技术、染料合成生产过程连续化技术、脱盐提纯技术、纳米级乳液制备技术及其稳定储存技术、染料商品化过程智能化技术等共性技术难题，开发基于全过程优化的功能性染料关键智造装备和工艺技术，开发生产环保型染料、高强度液体染料、可碱性染料等系列功能性染料。</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浙江闰土股份有限公司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6500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李家琪</w:t>
            </w:r>
          </w:p>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15957535796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上虞区</w:t>
            </w:r>
          </w:p>
        </w:tc>
      </w:tr>
      <w:tr>
        <w:tblPrEx>
          <w:tblCellMar>
            <w:top w:w="0" w:type="dxa"/>
            <w:left w:w="0" w:type="dxa"/>
            <w:bottom w:w="0" w:type="dxa"/>
            <w:right w:w="0" w:type="dxa"/>
          </w:tblCellMar>
        </w:tblPrEx>
        <w:trPr>
          <w:trHeight w:val="2297"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22</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特种高性能PBO纤维批量化稳定制备研究</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主要研发内容：1、PBO纤维工业化生产线的设计和制造。2、高分子量PBO聚合物稳定制备。3、PBO纺丝工艺化和稳定。4、PBO热降解机理及高模PBO纤维热定型工艺优化稳定。5、轻质、高强、高抗冲PBO纤维复合材料制备及结构与性能研究。主要产品：PBO长丝、短切、平纹布、股线。</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中科金绮新材料科技有限公司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蔡乐治13575593778</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诸暨市</w:t>
            </w:r>
          </w:p>
        </w:tc>
      </w:tr>
      <w:tr>
        <w:tblPrEx>
          <w:tblCellMar>
            <w:top w:w="0" w:type="dxa"/>
            <w:left w:w="0" w:type="dxa"/>
            <w:bottom w:w="0" w:type="dxa"/>
            <w:right w:w="0" w:type="dxa"/>
          </w:tblCellMar>
        </w:tblPrEx>
        <w:trPr>
          <w:trHeight w:val="1317"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23</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SiC涂层石墨基座研发</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本项目重点研发内容： LED芯片及半导体芯片生产中不可或缺的SiC涂层石墨盘，产品性能接近国外同类产品，能够替代国外产品。</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浙江六方碳素科技有限公司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3000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何少龙</w:t>
            </w:r>
          </w:p>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15957582299</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诸暨市</w:t>
            </w:r>
          </w:p>
        </w:tc>
      </w:tr>
      <w:tr>
        <w:tblPrEx>
          <w:tblCellMar>
            <w:top w:w="0" w:type="dxa"/>
            <w:left w:w="0" w:type="dxa"/>
            <w:bottom w:w="0" w:type="dxa"/>
            <w:right w:w="0" w:type="dxa"/>
          </w:tblCellMar>
        </w:tblPrEx>
        <w:trPr>
          <w:trHeight w:val="1663"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24</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铜材全流程智能制造关键技术深度开发与产业应用</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本项目主要研发内容：1、实现熔炼过程多合金元素适配与在线调控，铜合金成分-温度熔炼终点预报；2、优化连续熔炼控制技术，与分选-配料和水平连铸系统适配，形成集成控制数字化示范线；3、合金金属损耗率≤2.5%，比项目前下降30%；熔铸成本下降30%。</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浙江海亮股份有限公司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5000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魏连运</w:t>
            </w:r>
          </w:p>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13758572615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诸暨市</w:t>
            </w:r>
          </w:p>
        </w:tc>
      </w:tr>
      <w:tr>
        <w:tblPrEx>
          <w:tblCellMar>
            <w:top w:w="0" w:type="dxa"/>
            <w:left w:w="0" w:type="dxa"/>
            <w:bottom w:w="0" w:type="dxa"/>
            <w:right w:w="0" w:type="dxa"/>
          </w:tblCellMar>
        </w:tblPrEx>
        <w:trPr>
          <w:trHeight w:val="3071"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25</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流体可支撑可倾瓦滑动轴承，核电滑动轴承</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主要研发内容：1、依据非牛顿流体力学和系统动力学的相关理论，建立柔性阻尼支承动力学模型，油膜形成机理以及减振计算方法，应用于汽轮机动力系统减振；2、柔性阻尼支承可倾瓦轴承频率-缩减、完全动力学模型与轴承-基座减振分析方法等基础问题，给出相应的计算方法；3、应用所给出的分析方法研究柔性阻尼支承可倾瓦轴承油膜动力特性，涡轮转子-轴承-基座振动特性，给出相应的减振规律，建立滑动轴承动力学实验台，对流体支点可倾瓦轴承动力及减振特性开展试验研究和验证。</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浙江申发轴瓦股份有限公司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郭中外13656759510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诸暨市</w:t>
            </w:r>
          </w:p>
        </w:tc>
      </w:tr>
      <w:tr>
        <w:tblPrEx>
          <w:tblCellMar>
            <w:top w:w="0" w:type="dxa"/>
            <w:left w:w="0" w:type="dxa"/>
            <w:bottom w:w="0" w:type="dxa"/>
            <w:right w:w="0" w:type="dxa"/>
          </w:tblCellMar>
        </w:tblPrEx>
        <w:trPr>
          <w:trHeight w:val="2473"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26</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高等级消防员化学防护服</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主要研发内容：1、具有耐多种有机及无机化合物的高等级化学防护服面料制备技术及制备工艺；2、具有氧化石墨烯均匀掺杂的多层复合结构膜穿透机理，实现与面料有机结合的工艺技术；3、消防员化学防护服密封性加工技术；4、研发基于多层膜复合结构技术的高等级化学防护服制作工艺及其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浙江赛飞普诺科技发展有限公司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150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杨奋理13506851253</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诸暨市</w:t>
            </w:r>
          </w:p>
        </w:tc>
      </w:tr>
      <w:tr>
        <w:tblPrEx>
          <w:tblCellMar>
            <w:top w:w="0" w:type="dxa"/>
            <w:left w:w="0" w:type="dxa"/>
            <w:bottom w:w="0" w:type="dxa"/>
            <w:right w:w="0" w:type="dxa"/>
          </w:tblCellMar>
        </w:tblPrEx>
        <w:trPr>
          <w:trHeight w:val="3080"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27</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进一步优化废水零排放技术、VOCS废气处理技术、有机废弃物裂解技术、脱水油泥处理技术、脱硫脱汞除尘联合处理技术、钢厂脱硫脱硝除尘一体化处理技术</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降低废水零排放技术成本、引进成熟的VOCS处理技术、实现高效脱硫脱汞除尘、实现钢厂脱硫脱硝除尘一体化处理。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浙江天洁环境科技股份有限公司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500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孙佳行13858506656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诸暨市</w:t>
            </w:r>
          </w:p>
        </w:tc>
      </w:tr>
      <w:tr>
        <w:tblPrEx>
          <w:tblCellMar>
            <w:top w:w="0" w:type="dxa"/>
            <w:left w:w="0" w:type="dxa"/>
            <w:bottom w:w="0" w:type="dxa"/>
            <w:right w:w="0" w:type="dxa"/>
          </w:tblCellMar>
        </w:tblPrEx>
        <w:trPr>
          <w:trHeight w:val="1343"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28</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金属3D打印与智能模具产业化</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本项目基于激光3D打印技术使用高能激光束熔化微细金属粉末，研发制造高性能形状复杂的接近全致密的金属模具，推动模具冷却技术的发展，进一步提高模具冷却性能。</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浙江万丰科技开发股份有限公司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3000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俞桂英13587317891</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嵊州市</w:t>
            </w:r>
          </w:p>
        </w:tc>
      </w:tr>
      <w:tr>
        <w:tblPrEx>
          <w:tblCellMar>
            <w:top w:w="0" w:type="dxa"/>
            <w:left w:w="0" w:type="dxa"/>
            <w:bottom w:w="0" w:type="dxa"/>
            <w:right w:w="0" w:type="dxa"/>
          </w:tblCellMar>
        </w:tblPrEx>
        <w:trPr>
          <w:trHeight w:val="1512"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29</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航天（空间站）生保系统研发项目</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本项目主要研发一款空间站使用的生保系统专用轴承。轴承所处环境是PH值为1的强酸高腐蚀性环境，并且环境当中含有尿液，粪便等等大颗粒杂物，使用温度70℃，轴承转速要达到2000-2400r/min，轴向力在50N，径向力在50N的状态下，轴承能够正常工作6600小时以上。</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嵊州市美亚特种轴承厂</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500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第五海玲15829526449</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嵊州市</w:t>
            </w:r>
          </w:p>
        </w:tc>
      </w:tr>
      <w:tr>
        <w:tblPrEx>
          <w:tblCellMar>
            <w:top w:w="0" w:type="dxa"/>
            <w:left w:w="0" w:type="dxa"/>
            <w:bottom w:w="0" w:type="dxa"/>
            <w:right w:w="0" w:type="dxa"/>
          </w:tblCellMar>
        </w:tblPrEx>
        <w:trPr>
          <w:trHeight w:val="1228"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30</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领带面料花型智能辅助设计</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本项目主要研究解决基于艺术风格的面料花型图案检索算法和花型图案艺术元素迁移算法。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浙江巴贝领带有限公司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500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屠永坚13705855950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嵊州市</w:t>
            </w:r>
          </w:p>
        </w:tc>
      </w:tr>
      <w:tr>
        <w:tblPrEx>
          <w:tblCellMar>
            <w:top w:w="0" w:type="dxa"/>
            <w:left w:w="0" w:type="dxa"/>
            <w:bottom w:w="0" w:type="dxa"/>
            <w:right w:w="0" w:type="dxa"/>
          </w:tblCellMar>
        </w:tblPrEx>
        <w:trPr>
          <w:trHeight w:val="1313"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31</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特钢冶炼新工艺</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主要研究不锈钢的冶炼技术，涉及到许多精炼设备及工艺，如AOD、VOD等。由于产业技术原因，企业不能涉足炼钢设备及工艺，使产品配方、夹杂物分布等的研究受到很大制约，影响产品综合性能。</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绍兴康健材料科技有限公司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500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500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朱枚13575568000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新昌县</w:t>
            </w:r>
          </w:p>
        </w:tc>
      </w:tr>
      <w:tr>
        <w:tblPrEx>
          <w:tblCellMar>
            <w:top w:w="0" w:type="dxa"/>
            <w:left w:w="0" w:type="dxa"/>
            <w:bottom w:w="0" w:type="dxa"/>
            <w:right w:w="0" w:type="dxa"/>
          </w:tblCellMar>
        </w:tblPrEx>
        <w:trPr>
          <w:trHeight w:val="1898"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32</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包容性机匣整体编织设备</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本项目以高冲击性能织物增强复材构件数字化设计制造为目标，1）针对织造过程中脆性纤维易断裂问题，明晰丝束-丝束、丝束-部件挤压过程中纤维损伤发展过程，通过定量实验方法建立基于应力准则的单丝纤维失效判据。发展柔性纤维动力学建模方法，系统展开织造装备中导纱部件尺寸、结构对丝束损伤规律的研究，并在此基础上进行关键部件优化设计，显著提升织造装备脆性纤维加工能力；2）发展基于显微CT图像数据的复材构件织物增强体几何模型高效重构方法，据此建立包含精确增强体微结构信息的复材试样丝束尺度有限元模型，通过实验和仿真对比方法对织物增强体对冲击损伤行为和失效机理的影响规律，形成面向非对称损伤冲击载荷的梯度织物体系结构数字化设计方法；3）运用柔性纤维动力学建模方法建立机上丝束成形过程有限元模型，配合基于显微CT图像数据织物增强体重构几何，开展织造参数对成形织物微观几何结构的影响规律，形成以微观结构精确调控为目标的数字化制造方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浙江本发科技有限公司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梁贤军13905854594</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新昌县</w:t>
            </w:r>
          </w:p>
        </w:tc>
      </w:tr>
      <w:tr>
        <w:tblPrEx>
          <w:tblCellMar>
            <w:top w:w="0" w:type="dxa"/>
            <w:left w:w="0" w:type="dxa"/>
            <w:bottom w:w="0" w:type="dxa"/>
            <w:right w:w="0" w:type="dxa"/>
          </w:tblCellMar>
        </w:tblPrEx>
        <w:trPr>
          <w:trHeight w:val="1588"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33</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双层热定型机的设计与制造</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本项目以双层热定型机的设计与制造作为目标：1）拉幅热定型机双层烘箱系统的建立；2）上下层烘箱排风系统的设计，相应面板的设计；3）垂直链传动系统的设计；4）双层定型机烘箱内部数值模拟。</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浙江远信工业股份有限公司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800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丁伯军13587312294</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新昌县</w:t>
            </w:r>
          </w:p>
        </w:tc>
      </w:tr>
      <w:tr>
        <w:tblPrEx>
          <w:tblCellMar>
            <w:top w:w="0" w:type="dxa"/>
            <w:left w:w="0" w:type="dxa"/>
            <w:bottom w:w="0" w:type="dxa"/>
            <w:right w:w="0" w:type="dxa"/>
          </w:tblCellMar>
        </w:tblPrEx>
        <w:trPr>
          <w:trHeight w:val="2569"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34</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低功耗智能染整热定型机</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本项目以低功耗智能染整热定型机的设计与制造作为目标：1）多孔织物干燥机理，改善工艺过程；2）均匀风道开发，提高热定型风道出口风速均匀性，改善效率，降低能耗；3）染整专家系统开发，进行热定型机信息化、智能化改造。</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浙江远信工业股份有限公司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580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丁伯军13587312294</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新昌县</w:t>
            </w:r>
          </w:p>
        </w:tc>
      </w:tr>
      <w:tr>
        <w:tblPrEx>
          <w:tblCellMar>
            <w:top w:w="0" w:type="dxa"/>
            <w:left w:w="0" w:type="dxa"/>
            <w:bottom w:w="0" w:type="dxa"/>
            <w:right w:w="0" w:type="dxa"/>
          </w:tblCellMar>
        </w:tblPrEx>
        <w:trPr>
          <w:trHeight w:val="2362"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35</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航空航天发动机轴承精密滚子加工技术与装备研发</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轴承圆柱滚子的形状精度、表面质量和批一致性，对轴承的运动精度和使用寿命都会产生很大影响，是装备的重中之重基础元件。目前，国内外普遍采用无心磨削、超精研方法来加工高精度圆柱滚子。其对加工装备和生产成本要求极高。但是就我国国内相关企业技术现状而言，需要解决传统圆柱滚子无心磨削技术，加工精度低、一致性差等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浙江五洲新春集团股份有限公司</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300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孔波兰13706851068</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tLeast"/>
              <w:jc w:val="center"/>
              <w:rPr>
                <w:rFonts w:ascii="Times New Roman" w:hAnsi="Times New Roman" w:eastAsia="宋体" w:cs="Times New Roman"/>
                <w:color w:val="000000"/>
                <w:sz w:val="22"/>
              </w:rPr>
            </w:pPr>
            <w:r>
              <w:rPr>
                <w:rFonts w:ascii="Times New Roman" w:hAnsi="Times New Roman" w:eastAsia="宋体" w:cs="Times New Roman"/>
                <w:color w:val="000000"/>
                <w:sz w:val="22"/>
              </w:rPr>
              <w:t>新昌县</w:t>
            </w:r>
          </w:p>
        </w:tc>
      </w:tr>
    </w:tbl>
    <w:p>
      <w:pPr>
        <w:overflowPunct w:val="0"/>
        <w:spacing w:line="560" w:lineRule="exact"/>
        <w:rPr>
          <w:rFonts w:ascii="Times New Roman" w:hAnsi="Times New Roman" w:eastAsia="仿宋_GB2312" w:cs="Times New Roman"/>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0144E"/>
    <w:rsid w:val="00002070"/>
    <w:rsid w:val="00043CEE"/>
    <w:rsid w:val="00080199"/>
    <w:rsid w:val="000C2851"/>
    <w:rsid w:val="000D6177"/>
    <w:rsid w:val="00111329"/>
    <w:rsid w:val="00112712"/>
    <w:rsid w:val="00112792"/>
    <w:rsid w:val="00163D16"/>
    <w:rsid w:val="001A349A"/>
    <w:rsid w:val="001A7E81"/>
    <w:rsid w:val="001D5F06"/>
    <w:rsid w:val="001E54E5"/>
    <w:rsid w:val="001E552A"/>
    <w:rsid w:val="00212F93"/>
    <w:rsid w:val="0021453A"/>
    <w:rsid w:val="00237BAE"/>
    <w:rsid w:val="002669C4"/>
    <w:rsid w:val="002765E7"/>
    <w:rsid w:val="002771B7"/>
    <w:rsid w:val="002974C4"/>
    <w:rsid w:val="002C5B61"/>
    <w:rsid w:val="002D0B50"/>
    <w:rsid w:val="002E094B"/>
    <w:rsid w:val="002F4DE3"/>
    <w:rsid w:val="002F7DD1"/>
    <w:rsid w:val="00325E87"/>
    <w:rsid w:val="00347A10"/>
    <w:rsid w:val="003665D6"/>
    <w:rsid w:val="003756EE"/>
    <w:rsid w:val="003915E1"/>
    <w:rsid w:val="003B2FF1"/>
    <w:rsid w:val="003C16C8"/>
    <w:rsid w:val="003D2A88"/>
    <w:rsid w:val="003F4647"/>
    <w:rsid w:val="00431F9F"/>
    <w:rsid w:val="00435DA2"/>
    <w:rsid w:val="004424FF"/>
    <w:rsid w:val="00465032"/>
    <w:rsid w:val="00470617"/>
    <w:rsid w:val="004711A5"/>
    <w:rsid w:val="0047282A"/>
    <w:rsid w:val="00475A1E"/>
    <w:rsid w:val="004967D0"/>
    <w:rsid w:val="004970AE"/>
    <w:rsid w:val="004B6442"/>
    <w:rsid w:val="004C0814"/>
    <w:rsid w:val="004E0216"/>
    <w:rsid w:val="005152EB"/>
    <w:rsid w:val="00541BFC"/>
    <w:rsid w:val="00541C0D"/>
    <w:rsid w:val="00552527"/>
    <w:rsid w:val="0055327E"/>
    <w:rsid w:val="00565021"/>
    <w:rsid w:val="00575D6B"/>
    <w:rsid w:val="00590611"/>
    <w:rsid w:val="00595804"/>
    <w:rsid w:val="00595DF4"/>
    <w:rsid w:val="005D33C0"/>
    <w:rsid w:val="005F2515"/>
    <w:rsid w:val="005F61A7"/>
    <w:rsid w:val="00607FDD"/>
    <w:rsid w:val="0061619B"/>
    <w:rsid w:val="00653520"/>
    <w:rsid w:val="00663065"/>
    <w:rsid w:val="00672FA9"/>
    <w:rsid w:val="006B182C"/>
    <w:rsid w:val="006C6772"/>
    <w:rsid w:val="006F659B"/>
    <w:rsid w:val="00700CE7"/>
    <w:rsid w:val="007136CD"/>
    <w:rsid w:val="00771351"/>
    <w:rsid w:val="007768AA"/>
    <w:rsid w:val="007908E9"/>
    <w:rsid w:val="00793B0A"/>
    <w:rsid w:val="007E579F"/>
    <w:rsid w:val="007E67AE"/>
    <w:rsid w:val="008014A0"/>
    <w:rsid w:val="00817863"/>
    <w:rsid w:val="0085752B"/>
    <w:rsid w:val="008B0D23"/>
    <w:rsid w:val="008B7B17"/>
    <w:rsid w:val="008D243F"/>
    <w:rsid w:val="008F6E62"/>
    <w:rsid w:val="009003C6"/>
    <w:rsid w:val="00901D64"/>
    <w:rsid w:val="009445B7"/>
    <w:rsid w:val="00950566"/>
    <w:rsid w:val="009563FA"/>
    <w:rsid w:val="00974600"/>
    <w:rsid w:val="0098696E"/>
    <w:rsid w:val="0099737D"/>
    <w:rsid w:val="009B279B"/>
    <w:rsid w:val="009C43B1"/>
    <w:rsid w:val="009F2A55"/>
    <w:rsid w:val="009F7F73"/>
    <w:rsid w:val="00A02B76"/>
    <w:rsid w:val="00A10FEC"/>
    <w:rsid w:val="00A64804"/>
    <w:rsid w:val="00A911E8"/>
    <w:rsid w:val="00AC1B39"/>
    <w:rsid w:val="00AE41BA"/>
    <w:rsid w:val="00B04012"/>
    <w:rsid w:val="00B16EA2"/>
    <w:rsid w:val="00B66FCA"/>
    <w:rsid w:val="00B70FBE"/>
    <w:rsid w:val="00BA0ADE"/>
    <w:rsid w:val="00BD5606"/>
    <w:rsid w:val="00BE2C84"/>
    <w:rsid w:val="00C10FCD"/>
    <w:rsid w:val="00C17E08"/>
    <w:rsid w:val="00C47AF8"/>
    <w:rsid w:val="00C62120"/>
    <w:rsid w:val="00C71EE3"/>
    <w:rsid w:val="00C9287A"/>
    <w:rsid w:val="00CB73DD"/>
    <w:rsid w:val="00CB7C84"/>
    <w:rsid w:val="00CE4A25"/>
    <w:rsid w:val="00CF52FD"/>
    <w:rsid w:val="00D0703A"/>
    <w:rsid w:val="00D076AC"/>
    <w:rsid w:val="00D2168B"/>
    <w:rsid w:val="00D45B43"/>
    <w:rsid w:val="00D547F0"/>
    <w:rsid w:val="00D5642E"/>
    <w:rsid w:val="00D66C4D"/>
    <w:rsid w:val="00D70724"/>
    <w:rsid w:val="00D73163"/>
    <w:rsid w:val="00D94F3E"/>
    <w:rsid w:val="00DC22E6"/>
    <w:rsid w:val="00DC231A"/>
    <w:rsid w:val="00DC6862"/>
    <w:rsid w:val="00DE5BFD"/>
    <w:rsid w:val="00DF264D"/>
    <w:rsid w:val="00E00310"/>
    <w:rsid w:val="00E12F8A"/>
    <w:rsid w:val="00E373CD"/>
    <w:rsid w:val="00E82CD6"/>
    <w:rsid w:val="00E85D89"/>
    <w:rsid w:val="00E86A56"/>
    <w:rsid w:val="00E95B21"/>
    <w:rsid w:val="00EB7D24"/>
    <w:rsid w:val="00EC34FB"/>
    <w:rsid w:val="00ED0DDE"/>
    <w:rsid w:val="00EF30F6"/>
    <w:rsid w:val="00F30920"/>
    <w:rsid w:val="00F30D87"/>
    <w:rsid w:val="00F4390E"/>
    <w:rsid w:val="00F5449C"/>
    <w:rsid w:val="00F835EC"/>
    <w:rsid w:val="00F97AA7"/>
    <w:rsid w:val="00FF159F"/>
    <w:rsid w:val="0B60144E"/>
    <w:rsid w:val="1D854043"/>
    <w:rsid w:val="23604400"/>
    <w:rsid w:val="26E7301A"/>
    <w:rsid w:val="30245FEE"/>
    <w:rsid w:val="39E62DF9"/>
    <w:rsid w:val="47A812D1"/>
    <w:rsid w:val="49760294"/>
    <w:rsid w:val="5B0D654D"/>
    <w:rsid w:val="7BA83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 w:type="character" w:customStyle="1" w:styleId="9">
    <w:name w:val="15"/>
    <w:basedOn w:val="6"/>
    <w:qFormat/>
    <w:uiPriority w:val="0"/>
    <w:rPr>
      <w:rFonts w:hint="eastAsia" w:ascii="宋体" w:hAnsi="宋体" w:eastAsia="宋体"/>
      <w:color w:val="000000"/>
      <w:sz w:val="22"/>
      <w:szCs w:val="22"/>
    </w:rPr>
  </w:style>
  <w:style w:type="character" w:customStyle="1" w:styleId="10">
    <w:name w:val="16"/>
    <w:basedOn w:val="6"/>
    <w:qFormat/>
    <w:uiPriority w:val="0"/>
    <w:rPr>
      <w:rFonts w:hint="eastAsia" w:ascii="宋体" w:hAnsi="宋体" w:eastAsia="宋体"/>
      <w:color w:val="000000"/>
      <w:sz w:val="21"/>
      <w:szCs w:val="21"/>
    </w:rPr>
  </w:style>
  <w:style w:type="character" w:customStyle="1" w:styleId="11">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6277</Words>
  <Characters>1096</Characters>
  <Lines>9</Lines>
  <Paragraphs>14</Paragraphs>
  <TotalTime>17</TotalTime>
  <ScaleCrop>false</ScaleCrop>
  <LinksUpToDate>false</LinksUpToDate>
  <CharactersWithSpaces>7359</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2020-05-31T13:20:00Z</dcterms:created>
  <dc:creator>文文</dc:creator>
  <cp:lastModifiedBy>鴉羽`_</cp:lastModifiedBy>
  <cp:lastPrinted>2020-06-01T10:18:00Z</cp:lastPrinted>
  <dcterms:modified xsi:type="dcterms:W3CDTF">2020-06-01T12:39:20Z</dcterms:modified>
  <cp:revision>1299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